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Pr="00A65042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 w:rsidRPr="00A650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65042" w:rsidRPr="00A6504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A6504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6.02.2024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AE" w:rsidRDefault="00F81AAE">
      <w:pPr>
        <w:spacing w:after="0" w:line="240" w:lineRule="auto"/>
      </w:pPr>
      <w:r>
        <w:separator/>
      </w:r>
    </w:p>
  </w:endnote>
  <w:endnote w:type="continuationSeparator" w:id="0">
    <w:p w:rsidR="00F81AAE" w:rsidRDefault="00F8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AE" w:rsidRDefault="00F81AAE">
      <w:pPr>
        <w:spacing w:after="0" w:line="240" w:lineRule="auto"/>
      </w:pPr>
      <w:r>
        <w:separator/>
      </w:r>
    </w:p>
  </w:footnote>
  <w:footnote w:type="continuationSeparator" w:id="0">
    <w:p w:rsidR="00F81AAE" w:rsidRDefault="00F8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0D0257"/>
    <w:rsid w:val="00592EB0"/>
    <w:rsid w:val="0074492E"/>
    <w:rsid w:val="00A344CF"/>
    <w:rsid w:val="00A65042"/>
    <w:rsid w:val="00BF2891"/>
    <w:rsid w:val="00F81AAE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2B71-91F0-4AF6-98E9-F0744120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2024-01-15T06:51:00Z</dcterms:modified>
</cp:coreProperties>
</file>